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0AF7" w:rsidRPr="005E0AF7" w:rsidRDefault="005E0AF7" w:rsidP="005E0AF7">
      <w:pPr>
        <w:widowControl w:val="0"/>
        <w:autoSpaceDE w:val="0"/>
        <w:autoSpaceDN w:val="0"/>
        <w:spacing w:after="0" w:line="252" w:lineRule="auto"/>
        <w:rPr>
          <w:rFonts w:ascii="Times New Roman" w:eastAsia="Calibri" w:hAnsi="Times New Roman" w:cs="Times New Roman"/>
          <w:sz w:val="28"/>
        </w:rPr>
      </w:pPr>
      <w:r w:rsidRPr="005E0AF7">
        <w:rPr>
          <w:rFonts w:ascii="Times New Roman" w:eastAsia="Calibri" w:hAnsi="Times New Roman" w:cs="Times New Roman"/>
          <w:sz w:val="28"/>
        </w:rPr>
        <w:t xml:space="preserve">                                              </w:t>
      </w:r>
    </w:p>
    <w:p w:rsidR="005E0AF7" w:rsidRPr="005E0AF7" w:rsidRDefault="005E0AF7" w:rsidP="005E0AF7">
      <w:pPr>
        <w:widowControl w:val="0"/>
        <w:autoSpaceDE w:val="0"/>
        <w:autoSpaceDN w:val="0"/>
        <w:spacing w:after="0" w:line="252" w:lineRule="auto"/>
        <w:jc w:val="center"/>
        <w:rPr>
          <w:rFonts w:ascii="Times New Roman" w:eastAsia="Times New Roman" w:hAnsi="Times New Roman" w:cs="Times New Roman"/>
          <w:b/>
          <w:sz w:val="24"/>
          <w:szCs w:val="28"/>
        </w:rPr>
      </w:pPr>
      <w:r w:rsidRPr="005E0AF7">
        <w:rPr>
          <w:rFonts w:ascii="Times New Roman" w:eastAsia="Times New Roman" w:hAnsi="Times New Roman" w:cs="Times New Roman"/>
          <w:b/>
          <w:sz w:val="24"/>
          <w:szCs w:val="28"/>
        </w:rPr>
        <w:t>Аннотация</w:t>
      </w:r>
    </w:p>
    <w:p w:rsidR="00BB3EC0" w:rsidRDefault="005E0AF7" w:rsidP="005E0AF7">
      <w:pPr>
        <w:widowControl w:val="0"/>
        <w:autoSpaceDE w:val="0"/>
        <w:autoSpaceDN w:val="0"/>
        <w:spacing w:after="0" w:line="252" w:lineRule="auto"/>
        <w:jc w:val="center"/>
        <w:rPr>
          <w:rFonts w:ascii="Times New Roman" w:eastAsia="Times New Roman" w:hAnsi="Times New Roman" w:cs="Times New Roman"/>
          <w:b/>
          <w:sz w:val="24"/>
          <w:szCs w:val="28"/>
        </w:rPr>
      </w:pPr>
      <w:r w:rsidRPr="005E0AF7">
        <w:rPr>
          <w:rFonts w:ascii="Times New Roman" w:eastAsia="Times New Roman" w:hAnsi="Times New Roman" w:cs="Times New Roman"/>
          <w:b/>
          <w:sz w:val="24"/>
          <w:szCs w:val="28"/>
        </w:rPr>
        <w:t xml:space="preserve">к рабочей программе ООП НОО по учебному предмету </w:t>
      </w:r>
    </w:p>
    <w:p w:rsidR="005E0AF7" w:rsidRPr="005E0AF7" w:rsidRDefault="005E0AF7" w:rsidP="005E0AF7">
      <w:pPr>
        <w:widowControl w:val="0"/>
        <w:autoSpaceDE w:val="0"/>
        <w:autoSpaceDN w:val="0"/>
        <w:spacing w:after="0" w:line="252" w:lineRule="auto"/>
        <w:jc w:val="center"/>
        <w:rPr>
          <w:rFonts w:ascii="Times New Roman" w:eastAsia="Times New Roman" w:hAnsi="Times New Roman" w:cs="Times New Roman"/>
          <w:b/>
          <w:sz w:val="24"/>
          <w:szCs w:val="28"/>
        </w:rPr>
      </w:pPr>
      <w:r w:rsidRPr="005E0AF7">
        <w:rPr>
          <w:rFonts w:ascii="Times New Roman" w:eastAsia="Times New Roman" w:hAnsi="Times New Roman" w:cs="Times New Roman"/>
          <w:b/>
          <w:sz w:val="24"/>
          <w:szCs w:val="28"/>
        </w:rPr>
        <w:t>«</w:t>
      </w:r>
      <w:r w:rsidR="000926F4">
        <w:rPr>
          <w:rFonts w:ascii="Times New Roman" w:eastAsia="Times New Roman" w:hAnsi="Times New Roman" w:cs="Times New Roman"/>
          <w:b/>
          <w:sz w:val="24"/>
          <w:szCs w:val="28"/>
        </w:rPr>
        <w:t>Иностранный язык</w:t>
      </w:r>
      <w:r w:rsidR="00C1002E">
        <w:rPr>
          <w:rFonts w:ascii="Times New Roman" w:eastAsia="Times New Roman" w:hAnsi="Times New Roman" w:cs="Times New Roman"/>
          <w:b/>
          <w:sz w:val="24"/>
          <w:szCs w:val="28"/>
        </w:rPr>
        <w:t xml:space="preserve"> (</w:t>
      </w:r>
      <w:r w:rsidR="000926F4">
        <w:rPr>
          <w:rFonts w:ascii="Times New Roman" w:eastAsia="Times New Roman" w:hAnsi="Times New Roman" w:cs="Times New Roman"/>
          <w:b/>
          <w:sz w:val="24"/>
          <w:szCs w:val="28"/>
        </w:rPr>
        <w:t>английский</w:t>
      </w:r>
      <w:r w:rsidR="00C1002E">
        <w:rPr>
          <w:rFonts w:ascii="Times New Roman" w:eastAsia="Times New Roman" w:hAnsi="Times New Roman" w:cs="Times New Roman"/>
          <w:b/>
          <w:sz w:val="24"/>
          <w:szCs w:val="28"/>
        </w:rPr>
        <w:t>)</w:t>
      </w:r>
      <w:r w:rsidRPr="005E0AF7">
        <w:rPr>
          <w:rFonts w:ascii="Times New Roman" w:eastAsia="Times New Roman" w:hAnsi="Times New Roman" w:cs="Times New Roman"/>
          <w:b/>
          <w:sz w:val="24"/>
          <w:szCs w:val="28"/>
        </w:rPr>
        <w:t>»</w:t>
      </w:r>
    </w:p>
    <w:p w:rsidR="005E0AF7" w:rsidRPr="005E0AF7" w:rsidRDefault="005E0AF7" w:rsidP="005E0AF7">
      <w:pPr>
        <w:widowControl w:val="0"/>
        <w:autoSpaceDE w:val="0"/>
        <w:autoSpaceDN w:val="0"/>
        <w:spacing w:after="0" w:line="252" w:lineRule="auto"/>
        <w:jc w:val="center"/>
        <w:rPr>
          <w:rFonts w:ascii="Times New Roman" w:eastAsia="Times New Roman" w:hAnsi="Times New Roman" w:cs="Times New Roman"/>
          <w:b/>
          <w:sz w:val="24"/>
          <w:szCs w:val="28"/>
        </w:rPr>
      </w:pPr>
      <w:r w:rsidRPr="005E0AF7">
        <w:rPr>
          <w:rFonts w:ascii="Times New Roman" w:eastAsia="Times New Roman" w:hAnsi="Times New Roman" w:cs="Times New Roman"/>
          <w:b/>
          <w:sz w:val="24"/>
          <w:szCs w:val="28"/>
        </w:rPr>
        <w:t>по ФГОС-2021 на 202</w:t>
      </w:r>
      <w:r w:rsidR="001C1B36">
        <w:rPr>
          <w:rFonts w:ascii="Times New Roman" w:eastAsia="Times New Roman" w:hAnsi="Times New Roman" w:cs="Times New Roman"/>
          <w:b/>
          <w:sz w:val="24"/>
          <w:szCs w:val="28"/>
        </w:rPr>
        <w:t>3</w:t>
      </w:r>
      <w:r w:rsidRPr="005E0AF7">
        <w:rPr>
          <w:rFonts w:ascii="Times New Roman" w:eastAsia="Times New Roman" w:hAnsi="Times New Roman" w:cs="Times New Roman"/>
          <w:b/>
          <w:sz w:val="24"/>
          <w:szCs w:val="28"/>
        </w:rPr>
        <w:t>-202</w:t>
      </w:r>
      <w:r w:rsidR="001C1B36">
        <w:rPr>
          <w:rFonts w:ascii="Times New Roman" w:eastAsia="Times New Roman" w:hAnsi="Times New Roman" w:cs="Times New Roman"/>
          <w:b/>
          <w:sz w:val="24"/>
          <w:szCs w:val="28"/>
        </w:rPr>
        <w:t>4</w:t>
      </w:r>
      <w:r w:rsidRPr="005E0AF7">
        <w:rPr>
          <w:rFonts w:ascii="Times New Roman" w:eastAsia="Times New Roman" w:hAnsi="Times New Roman" w:cs="Times New Roman"/>
          <w:b/>
          <w:sz w:val="24"/>
          <w:szCs w:val="28"/>
        </w:rPr>
        <w:t xml:space="preserve"> учебный год</w:t>
      </w:r>
    </w:p>
    <w:p w:rsidR="005E0AF7" w:rsidRPr="005E0AF7" w:rsidRDefault="005E0AF7" w:rsidP="005E0AF7">
      <w:pPr>
        <w:widowControl w:val="0"/>
        <w:autoSpaceDE w:val="0"/>
        <w:autoSpaceDN w:val="0"/>
        <w:spacing w:after="0" w:line="252" w:lineRule="auto"/>
        <w:jc w:val="center"/>
        <w:rPr>
          <w:rFonts w:ascii="Times New Roman" w:eastAsia="Times New Roman" w:hAnsi="Times New Roman" w:cs="Times New Roman"/>
          <w:b/>
          <w:bCs/>
          <w:color w:val="231F20"/>
          <w:w w:val="115"/>
          <w:sz w:val="24"/>
          <w:szCs w:val="20"/>
        </w:rPr>
      </w:pPr>
    </w:p>
    <w:tbl>
      <w:tblPr>
        <w:tblStyle w:val="1"/>
        <w:tblW w:w="0" w:type="auto"/>
        <w:tblInd w:w="0" w:type="dxa"/>
        <w:tblLook w:val="04A0" w:firstRow="1" w:lastRow="0" w:firstColumn="1" w:lastColumn="0" w:noHBand="0" w:noVBand="1"/>
      </w:tblPr>
      <w:tblGrid>
        <w:gridCol w:w="3114"/>
        <w:gridCol w:w="6230"/>
      </w:tblGrid>
      <w:tr w:rsidR="005E0AF7" w:rsidRPr="005E0AF7" w:rsidTr="005E0AF7">
        <w:tc>
          <w:tcPr>
            <w:tcW w:w="3114" w:type="dxa"/>
            <w:tcBorders>
              <w:top w:val="single" w:sz="4" w:space="0" w:color="auto"/>
              <w:left w:val="single" w:sz="4" w:space="0" w:color="auto"/>
              <w:bottom w:val="single" w:sz="4" w:space="0" w:color="auto"/>
              <w:right w:val="single" w:sz="4" w:space="0" w:color="auto"/>
            </w:tcBorders>
          </w:tcPr>
          <w:p w:rsidR="005E0AF7" w:rsidRPr="005E0AF7" w:rsidRDefault="005E0AF7" w:rsidP="005E0AF7">
            <w:pPr>
              <w:jc w:val="center"/>
              <w:rPr>
                <w:rFonts w:ascii="Times New Roman" w:hAnsi="Times New Roman"/>
                <w:b/>
                <w:sz w:val="24"/>
              </w:rPr>
            </w:pPr>
          </w:p>
        </w:tc>
        <w:tc>
          <w:tcPr>
            <w:tcW w:w="6230" w:type="dxa"/>
            <w:tcBorders>
              <w:top w:val="single" w:sz="4" w:space="0" w:color="auto"/>
              <w:left w:val="single" w:sz="4" w:space="0" w:color="auto"/>
              <w:bottom w:val="single" w:sz="4" w:space="0" w:color="auto"/>
              <w:right w:val="single" w:sz="4" w:space="0" w:color="auto"/>
            </w:tcBorders>
            <w:hideMark/>
          </w:tcPr>
          <w:p w:rsidR="005E0AF7" w:rsidRPr="005E0AF7" w:rsidRDefault="005E0AF7" w:rsidP="005E0AF7">
            <w:pPr>
              <w:jc w:val="center"/>
              <w:rPr>
                <w:rFonts w:ascii="Times New Roman" w:hAnsi="Times New Roman"/>
                <w:b/>
                <w:sz w:val="24"/>
              </w:rPr>
            </w:pPr>
            <w:r w:rsidRPr="005E0AF7">
              <w:rPr>
                <w:rFonts w:ascii="Times New Roman" w:hAnsi="Times New Roman"/>
                <w:b/>
                <w:sz w:val="24"/>
              </w:rPr>
              <w:t>Аннотация</w:t>
            </w:r>
          </w:p>
        </w:tc>
      </w:tr>
      <w:tr w:rsidR="005E0AF7" w:rsidRPr="005E0AF7" w:rsidTr="005E0AF7">
        <w:tc>
          <w:tcPr>
            <w:tcW w:w="3114" w:type="dxa"/>
            <w:tcBorders>
              <w:top w:val="single" w:sz="4" w:space="0" w:color="auto"/>
              <w:left w:val="single" w:sz="4" w:space="0" w:color="auto"/>
              <w:bottom w:val="single" w:sz="4" w:space="0" w:color="auto"/>
              <w:right w:val="single" w:sz="4" w:space="0" w:color="auto"/>
            </w:tcBorders>
            <w:hideMark/>
          </w:tcPr>
          <w:p w:rsidR="005E0AF7" w:rsidRPr="005E0AF7" w:rsidRDefault="005E0AF7" w:rsidP="005E0AF7">
            <w:pPr>
              <w:jc w:val="both"/>
              <w:rPr>
                <w:rFonts w:ascii="Times New Roman" w:hAnsi="Times New Roman"/>
                <w:sz w:val="24"/>
              </w:rPr>
            </w:pPr>
            <w:r w:rsidRPr="005E0AF7">
              <w:rPr>
                <w:rFonts w:ascii="Times New Roman" w:hAnsi="Times New Roman"/>
                <w:sz w:val="24"/>
              </w:rPr>
              <w:t>Основание разработки рабочей программы</w:t>
            </w:r>
          </w:p>
        </w:tc>
        <w:tc>
          <w:tcPr>
            <w:tcW w:w="6230" w:type="dxa"/>
            <w:tcBorders>
              <w:top w:val="single" w:sz="4" w:space="0" w:color="auto"/>
              <w:left w:val="single" w:sz="4" w:space="0" w:color="auto"/>
              <w:bottom w:val="single" w:sz="4" w:space="0" w:color="auto"/>
              <w:right w:val="single" w:sz="4" w:space="0" w:color="auto"/>
            </w:tcBorders>
            <w:hideMark/>
          </w:tcPr>
          <w:p w:rsidR="000926F4" w:rsidRPr="000926F4" w:rsidRDefault="000926F4" w:rsidP="000926F4">
            <w:pPr>
              <w:jc w:val="both"/>
              <w:rPr>
                <w:rFonts w:ascii="Times New Roman" w:hAnsi="Times New Roman"/>
                <w:sz w:val="24"/>
              </w:rPr>
            </w:pPr>
            <w:r w:rsidRPr="000926F4">
              <w:rPr>
                <w:rFonts w:ascii="Times New Roman" w:hAnsi="Times New Roman"/>
                <w:sz w:val="24"/>
              </w:rPr>
              <w:t>Рабочая программа по «Иностранный язык (английский)»</w:t>
            </w:r>
            <w:r>
              <w:rPr>
                <w:rFonts w:ascii="Times New Roman" w:hAnsi="Times New Roman"/>
                <w:sz w:val="24"/>
              </w:rPr>
              <w:t xml:space="preserve"> </w:t>
            </w:r>
            <w:r w:rsidRPr="000926F4">
              <w:rPr>
                <w:rFonts w:ascii="Times New Roman" w:hAnsi="Times New Roman"/>
                <w:sz w:val="24"/>
              </w:rPr>
              <w:t>на уровне начального общего образования составлена на основе ФГОС НОО, Примерной основной образовательной программы начального общего образования и Универсального кодификатора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английскому языку (одобрено решением ФУМО).</w:t>
            </w:r>
          </w:p>
          <w:p w:rsidR="005E0AF7" w:rsidRPr="005E0AF7" w:rsidRDefault="000926F4" w:rsidP="000926F4">
            <w:pPr>
              <w:jc w:val="both"/>
              <w:rPr>
                <w:rFonts w:ascii="Times New Roman" w:hAnsi="Times New Roman"/>
                <w:sz w:val="24"/>
              </w:rPr>
            </w:pPr>
            <w:r w:rsidRPr="000926F4">
              <w:rPr>
                <w:rFonts w:ascii="Times New Roman" w:hAnsi="Times New Roman"/>
                <w:sz w:val="24"/>
              </w:rPr>
              <w:t>Рабочая программа раскрывает цели образования, развития и воспитания,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учебного курса по изучаемому иностранному языку, за пределами которой остаётся возможность выбора учителем вариативной составляющей содержания образования по предмету.</w:t>
            </w:r>
          </w:p>
        </w:tc>
      </w:tr>
      <w:tr w:rsidR="005E0AF7" w:rsidRPr="005E0AF7" w:rsidTr="005E0AF7">
        <w:tc>
          <w:tcPr>
            <w:tcW w:w="3114" w:type="dxa"/>
            <w:tcBorders>
              <w:top w:val="single" w:sz="4" w:space="0" w:color="auto"/>
              <w:left w:val="single" w:sz="4" w:space="0" w:color="auto"/>
              <w:bottom w:val="single" w:sz="4" w:space="0" w:color="auto"/>
              <w:right w:val="single" w:sz="4" w:space="0" w:color="auto"/>
            </w:tcBorders>
          </w:tcPr>
          <w:p w:rsidR="005E0AF7" w:rsidRPr="005E0AF7" w:rsidRDefault="005E0AF7" w:rsidP="005E0AF7">
            <w:pPr>
              <w:widowControl w:val="0"/>
              <w:tabs>
                <w:tab w:val="left" w:pos="709"/>
              </w:tabs>
              <w:autoSpaceDE w:val="0"/>
              <w:autoSpaceDN w:val="0"/>
              <w:jc w:val="both"/>
              <w:rPr>
                <w:rFonts w:ascii="Times New Roman" w:eastAsia="Bookman Old Style" w:hAnsi="Times New Roman"/>
                <w:color w:val="000000"/>
                <w:sz w:val="24"/>
                <w:szCs w:val="20"/>
              </w:rPr>
            </w:pPr>
            <w:r w:rsidRPr="005E0AF7">
              <w:rPr>
                <w:rFonts w:ascii="Times New Roman" w:eastAsia="Bookman Old Style" w:hAnsi="Times New Roman"/>
                <w:color w:val="000000"/>
                <w:sz w:val="24"/>
                <w:szCs w:val="20"/>
              </w:rPr>
              <w:t>Изучение</w:t>
            </w:r>
            <w:r w:rsidRPr="005E0AF7">
              <w:rPr>
                <w:rFonts w:ascii="Times New Roman" w:eastAsia="Bookman Old Style" w:hAnsi="Times New Roman"/>
                <w:color w:val="000000"/>
                <w:spacing w:val="-5"/>
                <w:sz w:val="24"/>
                <w:szCs w:val="20"/>
              </w:rPr>
              <w:t xml:space="preserve"> </w:t>
            </w:r>
            <w:r w:rsidR="000926F4" w:rsidRPr="000926F4">
              <w:rPr>
                <w:rFonts w:ascii="Times New Roman" w:eastAsia="Bookman Old Style" w:hAnsi="Times New Roman"/>
                <w:color w:val="000000"/>
                <w:sz w:val="24"/>
                <w:szCs w:val="20"/>
              </w:rPr>
              <w:t>«Иностранный язык (английский)»</w:t>
            </w:r>
            <w:r w:rsidRPr="005E0AF7">
              <w:rPr>
                <w:rFonts w:ascii="Times New Roman" w:eastAsia="Bookman Old Style" w:hAnsi="Times New Roman"/>
                <w:color w:val="000000"/>
                <w:spacing w:val="-4"/>
                <w:sz w:val="24"/>
                <w:szCs w:val="20"/>
              </w:rPr>
              <w:t xml:space="preserve"> </w:t>
            </w:r>
            <w:r w:rsidRPr="005E0AF7">
              <w:rPr>
                <w:rFonts w:ascii="Times New Roman" w:eastAsia="Bookman Old Style" w:hAnsi="Times New Roman"/>
                <w:color w:val="000000"/>
                <w:sz w:val="24"/>
                <w:szCs w:val="20"/>
              </w:rPr>
              <w:t>в</w:t>
            </w:r>
            <w:r w:rsidRPr="005E0AF7">
              <w:rPr>
                <w:rFonts w:ascii="Times New Roman" w:eastAsia="Bookman Old Style" w:hAnsi="Times New Roman"/>
                <w:color w:val="000000"/>
                <w:spacing w:val="-4"/>
                <w:sz w:val="24"/>
                <w:szCs w:val="20"/>
              </w:rPr>
              <w:t xml:space="preserve"> </w:t>
            </w:r>
            <w:r w:rsidRPr="005E0AF7">
              <w:rPr>
                <w:rFonts w:ascii="Times New Roman" w:eastAsia="Bookman Old Style" w:hAnsi="Times New Roman"/>
                <w:color w:val="000000"/>
                <w:sz w:val="24"/>
                <w:szCs w:val="20"/>
              </w:rPr>
              <w:t>начальной</w:t>
            </w:r>
            <w:r w:rsidRPr="005E0AF7">
              <w:rPr>
                <w:rFonts w:ascii="Times New Roman" w:eastAsia="Bookman Old Style" w:hAnsi="Times New Roman"/>
                <w:color w:val="000000"/>
                <w:spacing w:val="-4"/>
                <w:sz w:val="24"/>
                <w:szCs w:val="20"/>
              </w:rPr>
              <w:t xml:space="preserve"> </w:t>
            </w:r>
            <w:r w:rsidRPr="005E0AF7">
              <w:rPr>
                <w:rFonts w:ascii="Times New Roman" w:eastAsia="Bookman Old Style" w:hAnsi="Times New Roman"/>
                <w:color w:val="000000"/>
                <w:sz w:val="24"/>
                <w:szCs w:val="20"/>
              </w:rPr>
              <w:t>школе</w:t>
            </w:r>
            <w:r w:rsidRPr="005E0AF7">
              <w:rPr>
                <w:rFonts w:ascii="Times New Roman" w:eastAsia="Bookman Old Style" w:hAnsi="Times New Roman"/>
                <w:color w:val="000000"/>
                <w:spacing w:val="-4"/>
                <w:sz w:val="24"/>
                <w:szCs w:val="20"/>
              </w:rPr>
              <w:t xml:space="preserve"> </w:t>
            </w:r>
            <w:r w:rsidRPr="005E0AF7">
              <w:rPr>
                <w:rFonts w:ascii="Times New Roman" w:eastAsia="Bookman Old Style" w:hAnsi="Times New Roman"/>
                <w:color w:val="000000"/>
                <w:sz w:val="24"/>
                <w:szCs w:val="20"/>
              </w:rPr>
              <w:t>направлено</w:t>
            </w:r>
            <w:r w:rsidRPr="005E0AF7">
              <w:rPr>
                <w:rFonts w:ascii="Times New Roman" w:eastAsia="Bookman Old Style" w:hAnsi="Times New Roman"/>
                <w:color w:val="000000"/>
                <w:spacing w:val="-4"/>
                <w:sz w:val="24"/>
                <w:szCs w:val="20"/>
              </w:rPr>
              <w:t xml:space="preserve"> </w:t>
            </w:r>
            <w:r w:rsidRPr="005E0AF7">
              <w:rPr>
                <w:rFonts w:ascii="Times New Roman" w:eastAsia="Bookman Old Style" w:hAnsi="Times New Roman"/>
                <w:color w:val="000000"/>
                <w:sz w:val="24"/>
                <w:szCs w:val="20"/>
              </w:rPr>
              <w:t>на</w:t>
            </w:r>
            <w:r w:rsidRPr="005E0AF7">
              <w:rPr>
                <w:rFonts w:ascii="Times New Roman" w:eastAsia="Bookman Old Style" w:hAnsi="Times New Roman"/>
                <w:color w:val="000000"/>
                <w:spacing w:val="-61"/>
                <w:sz w:val="24"/>
                <w:szCs w:val="20"/>
              </w:rPr>
              <w:t xml:space="preserve"> </w:t>
            </w:r>
            <w:r w:rsidRPr="005E0AF7">
              <w:rPr>
                <w:rFonts w:ascii="Times New Roman" w:eastAsia="Bookman Old Style" w:hAnsi="Times New Roman"/>
                <w:color w:val="000000"/>
                <w:sz w:val="24"/>
                <w:szCs w:val="20"/>
              </w:rPr>
              <w:t>достижение</w:t>
            </w:r>
            <w:r w:rsidRPr="005E0AF7">
              <w:rPr>
                <w:rFonts w:ascii="Times New Roman" w:eastAsia="Bookman Old Style" w:hAnsi="Times New Roman"/>
                <w:color w:val="000000"/>
                <w:spacing w:val="-16"/>
                <w:sz w:val="24"/>
                <w:szCs w:val="20"/>
              </w:rPr>
              <w:t xml:space="preserve"> </w:t>
            </w:r>
            <w:r w:rsidRPr="005E0AF7">
              <w:rPr>
                <w:rFonts w:ascii="Times New Roman" w:eastAsia="Bookman Old Style" w:hAnsi="Times New Roman"/>
                <w:color w:val="000000"/>
                <w:sz w:val="24"/>
                <w:szCs w:val="20"/>
              </w:rPr>
              <w:t>следующих</w:t>
            </w:r>
            <w:r w:rsidRPr="005E0AF7">
              <w:rPr>
                <w:rFonts w:ascii="Times New Roman" w:eastAsia="Bookman Old Style" w:hAnsi="Times New Roman"/>
                <w:color w:val="000000"/>
                <w:spacing w:val="-16"/>
                <w:sz w:val="24"/>
                <w:szCs w:val="20"/>
              </w:rPr>
              <w:t xml:space="preserve"> </w:t>
            </w:r>
            <w:r w:rsidRPr="005E0AF7">
              <w:rPr>
                <w:rFonts w:ascii="Times New Roman" w:eastAsia="Bookman Old Style" w:hAnsi="Times New Roman"/>
                <w:color w:val="000000"/>
                <w:sz w:val="24"/>
                <w:szCs w:val="20"/>
              </w:rPr>
              <w:t>целей:</w:t>
            </w:r>
          </w:p>
          <w:p w:rsidR="005E0AF7" w:rsidRPr="005E0AF7" w:rsidRDefault="005E0AF7" w:rsidP="005E0AF7">
            <w:pPr>
              <w:rPr>
                <w:rFonts w:ascii="Times New Roman" w:hAnsi="Times New Roman"/>
                <w:sz w:val="24"/>
              </w:rPr>
            </w:pPr>
          </w:p>
        </w:tc>
        <w:tc>
          <w:tcPr>
            <w:tcW w:w="6230" w:type="dxa"/>
            <w:tcBorders>
              <w:top w:val="single" w:sz="4" w:space="0" w:color="auto"/>
              <w:left w:val="single" w:sz="4" w:space="0" w:color="auto"/>
              <w:bottom w:val="single" w:sz="4" w:space="0" w:color="auto"/>
              <w:right w:val="single" w:sz="4" w:space="0" w:color="auto"/>
            </w:tcBorders>
            <w:hideMark/>
          </w:tcPr>
          <w:p w:rsidR="000926F4" w:rsidRPr="000926F4" w:rsidRDefault="000926F4" w:rsidP="000926F4">
            <w:pPr>
              <w:jc w:val="both"/>
              <w:rPr>
                <w:rFonts w:ascii="Times New Roman" w:hAnsi="Times New Roman"/>
                <w:sz w:val="24"/>
              </w:rPr>
            </w:pPr>
            <w:r>
              <w:rPr>
                <w:rFonts w:ascii="Times New Roman" w:hAnsi="Times New Roman"/>
                <w:sz w:val="24"/>
              </w:rPr>
              <w:t xml:space="preserve"> </w:t>
            </w:r>
            <w:r w:rsidRPr="000926F4">
              <w:rPr>
                <w:rFonts w:ascii="Times New Roman" w:hAnsi="Times New Roman"/>
                <w:sz w:val="24"/>
              </w:rPr>
              <w:t>Образовательные цели учебного предмета «Иностранный (английский) язык» в начальной школе включают:</w:t>
            </w:r>
          </w:p>
          <w:p w:rsidR="000926F4" w:rsidRPr="000926F4" w:rsidRDefault="000926F4" w:rsidP="000926F4">
            <w:pPr>
              <w:jc w:val="both"/>
              <w:rPr>
                <w:rFonts w:ascii="Times New Roman" w:hAnsi="Times New Roman"/>
                <w:sz w:val="24"/>
              </w:rPr>
            </w:pPr>
            <w:r w:rsidRPr="000926F4">
              <w:rPr>
                <w:rFonts w:ascii="Times New Roman" w:hAnsi="Times New Roman"/>
                <w:sz w:val="24"/>
              </w:rPr>
              <w:t>—</w:t>
            </w:r>
            <w:r w:rsidRPr="000926F4">
              <w:rPr>
                <w:rFonts w:ascii="Times New Roman" w:hAnsi="Times New Roman"/>
                <w:sz w:val="24"/>
              </w:rPr>
              <w:tab/>
              <w:t>формирование элементарной иноязычной коммуникативной компетенции, т. е. способности и готовности общаться с носителями изучаемого иностранного языка в устной (говорение и аудирование) и письменной (чтение и письмо) форме с учётом возрастных возможностей и потребностей младшего школьника;</w:t>
            </w:r>
          </w:p>
          <w:p w:rsidR="000926F4" w:rsidRPr="000926F4" w:rsidRDefault="000926F4" w:rsidP="000926F4">
            <w:pPr>
              <w:jc w:val="both"/>
              <w:rPr>
                <w:rFonts w:ascii="Times New Roman" w:hAnsi="Times New Roman"/>
                <w:sz w:val="24"/>
              </w:rPr>
            </w:pPr>
            <w:r w:rsidRPr="000926F4">
              <w:rPr>
                <w:rFonts w:ascii="Times New Roman" w:hAnsi="Times New Roman"/>
                <w:sz w:val="24"/>
              </w:rPr>
              <w:t>—</w:t>
            </w:r>
            <w:r w:rsidRPr="000926F4">
              <w:rPr>
                <w:rFonts w:ascii="Times New Roman" w:hAnsi="Times New Roman"/>
                <w:sz w:val="24"/>
              </w:rPr>
              <w:tab/>
              <w:t>расширение лингвистического кругозора обучающихся за счёт овладения новыми языковыми средствами (фонетическими, орфографическими, лексическими, грамматическими) в соответствии c отобранными темами общения;</w:t>
            </w:r>
          </w:p>
          <w:p w:rsidR="000926F4" w:rsidRPr="000926F4" w:rsidRDefault="000926F4" w:rsidP="000926F4">
            <w:pPr>
              <w:jc w:val="both"/>
              <w:rPr>
                <w:rFonts w:ascii="Times New Roman" w:hAnsi="Times New Roman"/>
                <w:sz w:val="24"/>
              </w:rPr>
            </w:pPr>
            <w:r w:rsidRPr="000926F4">
              <w:rPr>
                <w:rFonts w:ascii="Times New Roman" w:hAnsi="Times New Roman"/>
                <w:sz w:val="24"/>
              </w:rPr>
              <w:t>—</w:t>
            </w:r>
            <w:r w:rsidRPr="000926F4">
              <w:rPr>
                <w:rFonts w:ascii="Times New Roman" w:hAnsi="Times New Roman"/>
                <w:sz w:val="24"/>
              </w:rPr>
              <w:tab/>
              <w:t>освоение знаний о языковых явлениях изучаемого иностранного языка, о разных способах выражения мысли на родном и иностранном языках;</w:t>
            </w:r>
          </w:p>
          <w:p w:rsidR="000926F4" w:rsidRPr="000926F4" w:rsidRDefault="000926F4" w:rsidP="000926F4">
            <w:pPr>
              <w:jc w:val="both"/>
              <w:rPr>
                <w:rFonts w:ascii="Times New Roman" w:hAnsi="Times New Roman"/>
                <w:sz w:val="24"/>
              </w:rPr>
            </w:pPr>
            <w:r w:rsidRPr="000926F4">
              <w:rPr>
                <w:rFonts w:ascii="Times New Roman" w:hAnsi="Times New Roman"/>
                <w:sz w:val="24"/>
              </w:rPr>
              <w:t>—</w:t>
            </w:r>
            <w:r w:rsidRPr="000926F4">
              <w:rPr>
                <w:rFonts w:ascii="Times New Roman" w:hAnsi="Times New Roman"/>
                <w:sz w:val="24"/>
              </w:rPr>
              <w:tab/>
              <w:t>использование для решения учебных задач интеллектуальных операций (сравнение, анализ, обобщение и др.);</w:t>
            </w:r>
          </w:p>
          <w:p w:rsidR="000926F4" w:rsidRPr="000926F4" w:rsidRDefault="000926F4" w:rsidP="000926F4">
            <w:pPr>
              <w:jc w:val="both"/>
              <w:rPr>
                <w:rFonts w:ascii="Times New Roman" w:hAnsi="Times New Roman"/>
                <w:sz w:val="24"/>
              </w:rPr>
            </w:pPr>
            <w:r w:rsidRPr="000926F4">
              <w:rPr>
                <w:rFonts w:ascii="Times New Roman" w:hAnsi="Times New Roman"/>
                <w:sz w:val="24"/>
              </w:rPr>
              <w:t>—</w:t>
            </w:r>
            <w:r w:rsidRPr="000926F4">
              <w:rPr>
                <w:rFonts w:ascii="Times New Roman" w:hAnsi="Times New Roman"/>
                <w:sz w:val="24"/>
              </w:rPr>
              <w:tab/>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0926F4" w:rsidRPr="000926F4" w:rsidRDefault="000926F4" w:rsidP="000926F4">
            <w:pPr>
              <w:jc w:val="both"/>
              <w:rPr>
                <w:rFonts w:ascii="Times New Roman" w:hAnsi="Times New Roman"/>
                <w:sz w:val="24"/>
              </w:rPr>
            </w:pPr>
            <w:r w:rsidRPr="000926F4">
              <w:rPr>
                <w:rFonts w:ascii="Times New Roman" w:hAnsi="Times New Roman"/>
                <w:sz w:val="24"/>
              </w:rPr>
              <w:t>Развивающие цели учебного предмета «Иностранный (английский) язык» в начальной школе включают:</w:t>
            </w:r>
          </w:p>
          <w:p w:rsidR="000926F4" w:rsidRPr="000926F4" w:rsidRDefault="000926F4" w:rsidP="000926F4">
            <w:pPr>
              <w:jc w:val="both"/>
              <w:rPr>
                <w:rFonts w:ascii="Times New Roman" w:hAnsi="Times New Roman"/>
                <w:sz w:val="24"/>
              </w:rPr>
            </w:pPr>
            <w:r w:rsidRPr="000926F4">
              <w:rPr>
                <w:rFonts w:ascii="Times New Roman" w:hAnsi="Times New Roman"/>
                <w:sz w:val="24"/>
              </w:rPr>
              <w:t>—</w:t>
            </w:r>
            <w:r w:rsidRPr="000926F4">
              <w:rPr>
                <w:rFonts w:ascii="Times New Roman" w:hAnsi="Times New Roman"/>
                <w:sz w:val="24"/>
              </w:rPr>
              <w:tab/>
              <w:t>осознание младшими школьниками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0926F4" w:rsidRPr="000926F4" w:rsidRDefault="000926F4" w:rsidP="000926F4">
            <w:pPr>
              <w:jc w:val="both"/>
              <w:rPr>
                <w:rFonts w:ascii="Times New Roman" w:hAnsi="Times New Roman"/>
                <w:sz w:val="24"/>
              </w:rPr>
            </w:pPr>
            <w:r w:rsidRPr="000926F4">
              <w:rPr>
                <w:rFonts w:ascii="Times New Roman" w:hAnsi="Times New Roman"/>
                <w:sz w:val="24"/>
              </w:rPr>
              <w:lastRenderedPageBreak/>
              <w:t>—</w:t>
            </w:r>
            <w:r w:rsidRPr="000926F4">
              <w:rPr>
                <w:rFonts w:ascii="Times New Roman" w:hAnsi="Times New Roman"/>
                <w:sz w:val="24"/>
              </w:rPr>
              <w:tab/>
              <w:t>становление коммуникативной культуры обучающихся и их общего речевого развития;</w:t>
            </w:r>
          </w:p>
          <w:p w:rsidR="000926F4" w:rsidRPr="000926F4" w:rsidRDefault="000926F4" w:rsidP="000926F4">
            <w:pPr>
              <w:jc w:val="both"/>
              <w:rPr>
                <w:rFonts w:ascii="Times New Roman" w:hAnsi="Times New Roman"/>
                <w:sz w:val="24"/>
              </w:rPr>
            </w:pPr>
            <w:r w:rsidRPr="000926F4">
              <w:rPr>
                <w:rFonts w:ascii="Times New Roman" w:hAnsi="Times New Roman"/>
                <w:sz w:val="24"/>
              </w:rPr>
              <w:t>—</w:t>
            </w:r>
            <w:r w:rsidRPr="000926F4">
              <w:rPr>
                <w:rFonts w:ascii="Times New Roman" w:hAnsi="Times New Roman"/>
                <w:sz w:val="24"/>
              </w:rPr>
              <w:tab/>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0926F4" w:rsidRPr="000926F4" w:rsidRDefault="000926F4" w:rsidP="000926F4">
            <w:pPr>
              <w:jc w:val="both"/>
              <w:rPr>
                <w:rFonts w:ascii="Times New Roman" w:hAnsi="Times New Roman"/>
                <w:sz w:val="24"/>
              </w:rPr>
            </w:pPr>
            <w:r w:rsidRPr="000926F4">
              <w:rPr>
                <w:rFonts w:ascii="Times New Roman" w:hAnsi="Times New Roman"/>
                <w:sz w:val="24"/>
              </w:rPr>
              <w:t>—</w:t>
            </w:r>
            <w:r w:rsidRPr="000926F4">
              <w:rPr>
                <w:rFonts w:ascii="Times New Roman" w:hAnsi="Times New Roman"/>
                <w:sz w:val="24"/>
              </w:rPr>
              <w:tab/>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и/или ошибки, корректировка деятельности;</w:t>
            </w:r>
          </w:p>
          <w:p w:rsidR="005E0AF7" w:rsidRPr="005E0AF7" w:rsidRDefault="000926F4" w:rsidP="000926F4">
            <w:pPr>
              <w:jc w:val="both"/>
              <w:rPr>
                <w:rFonts w:ascii="Times New Roman" w:hAnsi="Times New Roman"/>
                <w:sz w:val="24"/>
              </w:rPr>
            </w:pPr>
            <w:r w:rsidRPr="000926F4">
              <w:rPr>
                <w:rFonts w:ascii="Times New Roman" w:hAnsi="Times New Roman"/>
                <w:sz w:val="24"/>
              </w:rPr>
              <w:t>—</w:t>
            </w:r>
            <w:r w:rsidRPr="000926F4">
              <w:rPr>
                <w:rFonts w:ascii="Times New Roman" w:hAnsi="Times New Roman"/>
                <w:sz w:val="24"/>
              </w:rPr>
              <w:tab/>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tc>
      </w:tr>
      <w:tr w:rsidR="005E0AF7" w:rsidRPr="005E0AF7" w:rsidTr="005E0AF7">
        <w:tc>
          <w:tcPr>
            <w:tcW w:w="3114" w:type="dxa"/>
            <w:tcBorders>
              <w:top w:val="single" w:sz="4" w:space="0" w:color="auto"/>
              <w:left w:val="single" w:sz="4" w:space="0" w:color="auto"/>
              <w:bottom w:val="single" w:sz="4" w:space="0" w:color="auto"/>
              <w:right w:val="single" w:sz="4" w:space="0" w:color="auto"/>
            </w:tcBorders>
            <w:hideMark/>
          </w:tcPr>
          <w:p w:rsidR="005E0AF7" w:rsidRPr="005E0AF7" w:rsidRDefault="005E0AF7" w:rsidP="00C1002E">
            <w:pPr>
              <w:ind w:right="315"/>
              <w:jc w:val="both"/>
              <w:rPr>
                <w:rFonts w:ascii="Times New Roman" w:hAnsi="Times New Roman"/>
                <w:sz w:val="24"/>
              </w:rPr>
            </w:pPr>
            <w:r w:rsidRPr="005E0AF7">
              <w:rPr>
                <w:rFonts w:ascii="Times New Roman" w:eastAsia="Bookman Old Style" w:hAnsi="Times New Roman"/>
                <w:color w:val="000000"/>
                <w:sz w:val="24"/>
                <w:szCs w:val="20"/>
              </w:rPr>
              <w:lastRenderedPageBreak/>
              <w:t>Общее</w:t>
            </w:r>
            <w:r w:rsidRPr="005E0AF7">
              <w:rPr>
                <w:rFonts w:ascii="Times New Roman" w:eastAsia="Bookman Old Style" w:hAnsi="Times New Roman"/>
                <w:color w:val="000000"/>
                <w:spacing w:val="4"/>
                <w:sz w:val="24"/>
                <w:szCs w:val="20"/>
              </w:rPr>
              <w:t xml:space="preserve"> </w:t>
            </w:r>
            <w:r w:rsidRPr="005E0AF7">
              <w:rPr>
                <w:rFonts w:ascii="Times New Roman" w:eastAsia="Bookman Old Style" w:hAnsi="Times New Roman"/>
                <w:color w:val="000000"/>
                <w:sz w:val="24"/>
                <w:szCs w:val="20"/>
              </w:rPr>
              <w:t>число</w:t>
            </w:r>
            <w:r w:rsidRPr="005E0AF7">
              <w:rPr>
                <w:rFonts w:ascii="Times New Roman" w:eastAsia="Bookman Old Style" w:hAnsi="Times New Roman"/>
                <w:color w:val="000000"/>
                <w:spacing w:val="5"/>
                <w:sz w:val="24"/>
                <w:szCs w:val="20"/>
              </w:rPr>
              <w:t xml:space="preserve"> </w:t>
            </w:r>
            <w:r w:rsidRPr="005E0AF7">
              <w:rPr>
                <w:rFonts w:ascii="Times New Roman" w:eastAsia="Bookman Old Style" w:hAnsi="Times New Roman"/>
                <w:color w:val="000000"/>
                <w:sz w:val="24"/>
                <w:szCs w:val="20"/>
              </w:rPr>
              <w:t>часов,</w:t>
            </w:r>
            <w:r w:rsidRPr="005E0AF7">
              <w:rPr>
                <w:rFonts w:ascii="Times New Roman" w:eastAsia="Bookman Old Style" w:hAnsi="Times New Roman"/>
                <w:color w:val="000000"/>
                <w:spacing w:val="5"/>
                <w:sz w:val="24"/>
                <w:szCs w:val="20"/>
              </w:rPr>
              <w:t xml:space="preserve"> </w:t>
            </w:r>
            <w:r w:rsidRPr="005E0AF7">
              <w:rPr>
                <w:rFonts w:ascii="Times New Roman" w:eastAsia="Bookman Old Style" w:hAnsi="Times New Roman"/>
                <w:color w:val="000000"/>
                <w:sz w:val="24"/>
                <w:szCs w:val="20"/>
              </w:rPr>
              <w:t>отведённых</w:t>
            </w:r>
            <w:r w:rsidRPr="005E0AF7">
              <w:rPr>
                <w:rFonts w:ascii="Times New Roman" w:eastAsia="Bookman Old Style" w:hAnsi="Times New Roman"/>
                <w:color w:val="000000"/>
                <w:spacing w:val="5"/>
                <w:sz w:val="24"/>
                <w:szCs w:val="20"/>
              </w:rPr>
              <w:t xml:space="preserve"> </w:t>
            </w:r>
            <w:r w:rsidRPr="005E0AF7">
              <w:rPr>
                <w:rFonts w:ascii="Times New Roman" w:eastAsia="Bookman Old Style" w:hAnsi="Times New Roman"/>
                <w:color w:val="000000"/>
                <w:sz w:val="24"/>
                <w:szCs w:val="20"/>
              </w:rPr>
              <w:t>на</w:t>
            </w:r>
            <w:r w:rsidRPr="005E0AF7">
              <w:rPr>
                <w:rFonts w:ascii="Times New Roman" w:eastAsia="Bookman Old Style" w:hAnsi="Times New Roman"/>
                <w:color w:val="000000"/>
                <w:spacing w:val="5"/>
                <w:sz w:val="24"/>
                <w:szCs w:val="20"/>
              </w:rPr>
              <w:t xml:space="preserve"> </w:t>
            </w:r>
            <w:r w:rsidRPr="005E0AF7">
              <w:rPr>
                <w:rFonts w:ascii="Times New Roman" w:eastAsia="Bookman Old Style" w:hAnsi="Times New Roman"/>
                <w:color w:val="000000"/>
                <w:sz w:val="24"/>
                <w:szCs w:val="20"/>
              </w:rPr>
              <w:t>изучение</w:t>
            </w:r>
            <w:r w:rsidR="001D2C9B">
              <w:rPr>
                <w:rFonts w:ascii="Times New Roman" w:eastAsia="Bookman Old Style" w:hAnsi="Times New Roman"/>
                <w:color w:val="000000"/>
                <w:spacing w:val="5"/>
                <w:sz w:val="24"/>
                <w:szCs w:val="20"/>
              </w:rPr>
              <w:t xml:space="preserve"> учебного предмета </w:t>
            </w:r>
            <w:r w:rsidR="000926F4" w:rsidRPr="000926F4">
              <w:rPr>
                <w:rFonts w:ascii="Times New Roman" w:eastAsia="Bookman Old Style" w:hAnsi="Times New Roman"/>
                <w:color w:val="000000"/>
                <w:sz w:val="24"/>
                <w:szCs w:val="20"/>
              </w:rPr>
              <w:t>«Иностранный язык (английский)»</w:t>
            </w:r>
          </w:p>
        </w:tc>
        <w:tc>
          <w:tcPr>
            <w:tcW w:w="6230" w:type="dxa"/>
            <w:tcBorders>
              <w:top w:val="single" w:sz="4" w:space="0" w:color="auto"/>
              <w:left w:val="single" w:sz="4" w:space="0" w:color="auto"/>
              <w:bottom w:val="single" w:sz="4" w:space="0" w:color="auto"/>
              <w:right w:val="single" w:sz="4" w:space="0" w:color="auto"/>
            </w:tcBorders>
            <w:hideMark/>
          </w:tcPr>
          <w:p w:rsidR="005E0AF7" w:rsidRPr="001D2C9B" w:rsidRDefault="000926F4" w:rsidP="005E0AF7">
            <w:pPr>
              <w:widowControl w:val="0"/>
              <w:tabs>
                <w:tab w:val="left" w:pos="709"/>
              </w:tabs>
              <w:autoSpaceDE w:val="0"/>
              <w:autoSpaceDN w:val="0"/>
              <w:jc w:val="both"/>
              <w:rPr>
                <w:rFonts w:ascii="Times New Roman" w:eastAsia="Bookman Old Style" w:hAnsi="Times New Roman"/>
                <w:w w:val="95"/>
                <w:sz w:val="24"/>
                <w:szCs w:val="20"/>
              </w:rPr>
            </w:pPr>
            <w:r>
              <w:rPr>
                <w:rFonts w:ascii="Times New Roman" w:eastAsia="Bookman Old Style" w:hAnsi="Times New Roman"/>
                <w:sz w:val="24"/>
                <w:szCs w:val="20"/>
              </w:rPr>
              <w:t>1</w:t>
            </w:r>
            <w:r w:rsidR="004C7ABA">
              <w:rPr>
                <w:rFonts w:ascii="Times New Roman" w:eastAsia="Bookman Old Style" w:hAnsi="Times New Roman"/>
                <w:sz w:val="24"/>
                <w:szCs w:val="20"/>
              </w:rPr>
              <w:t xml:space="preserve">02 </w:t>
            </w:r>
            <w:r w:rsidR="000E464A">
              <w:rPr>
                <w:rFonts w:ascii="Times New Roman" w:eastAsia="Bookman Old Style" w:hAnsi="Times New Roman"/>
                <w:sz w:val="24"/>
                <w:szCs w:val="20"/>
              </w:rPr>
              <w:t>ч</w:t>
            </w:r>
            <w:r w:rsidR="005E0AF7" w:rsidRPr="001D2C9B">
              <w:rPr>
                <w:rFonts w:ascii="Times New Roman" w:eastAsia="Bookman Old Style" w:hAnsi="Times New Roman"/>
                <w:sz w:val="24"/>
                <w:szCs w:val="20"/>
              </w:rPr>
              <w:t xml:space="preserve"> (</w:t>
            </w:r>
            <w:r w:rsidR="001C1B36">
              <w:rPr>
                <w:rFonts w:ascii="Times New Roman" w:eastAsia="Bookman Old Style" w:hAnsi="Times New Roman"/>
                <w:sz w:val="24"/>
                <w:szCs w:val="20"/>
              </w:rPr>
              <w:t xml:space="preserve">по 1 </w:t>
            </w:r>
            <w:bookmarkStart w:id="0" w:name="_GoBack"/>
            <w:bookmarkEnd w:id="0"/>
            <w:r w:rsidR="005E0AF7" w:rsidRPr="001D2C9B">
              <w:rPr>
                <w:rFonts w:ascii="Times New Roman" w:eastAsia="Bookman Old Style" w:hAnsi="Times New Roman"/>
                <w:sz w:val="24"/>
                <w:szCs w:val="20"/>
              </w:rPr>
              <w:t>час</w:t>
            </w:r>
            <w:r w:rsidR="001C1B36">
              <w:rPr>
                <w:rFonts w:ascii="Times New Roman" w:eastAsia="Bookman Old Style" w:hAnsi="Times New Roman"/>
                <w:sz w:val="24"/>
                <w:szCs w:val="20"/>
              </w:rPr>
              <w:t>у</w:t>
            </w:r>
            <w:r w:rsidR="005E0AF7" w:rsidRPr="001D2C9B">
              <w:rPr>
                <w:rFonts w:ascii="Times New Roman" w:eastAsia="Bookman Old Style" w:hAnsi="Times New Roman"/>
                <w:sz w:val="24"/>
                <w:szCs w:val="20"/>
              </w:rPr>
              <w:t xml:space="preserve"> в неделю в</w:t>
            </w:r>
            <w:r>
              <w:rPr>
                <w:rFonts w:ascii="Times New Roman" w:eastAsia="Bookman Old Style" w:hAnsi="Times New Roman"/>
                <w:sz w:val="24"/>
                <w:szCs w:val="20"/>
              </w:rPr>
              <w:t>о 2-</w:t>
            </w:r>
            <w:r w:rsidR="001C1B36">
              <w:rPr>
                <w:rFonts w:ascii="Times New Roman" w:eastAsia="Bookman Old Style" w:hAnsi="Times New Roman"/>
                <w:sz w:val="24"/>
                <w:szCs w:val="20"/>
              </w:rPr>
              <w:t>4</w:t>
            </w:r>
            <w:r w:rsidR="005E0AF7" w:rsidRPr="001D2C9B">
              <w:rPr>
                <w:rFonts w:ascii="Times New Roman" w:eastAsia="Bookman Old Style" w:hAnsi="Times New Roman"/>
                <w:sz w:val="24"/>
                <w:szCs w:val="20"/>
              </w:rPr>
              <w:t xml:space="preserve"> класс</w:t>
            </w:r>
            <w:r>
              <w:rPr>
                <w:rFonts w:ascii="Times New Roman" w:eastAsia="Bookman Old Style" w:hAnsi="Times New Roman"/>
                <w:sz w:val="24"/>
                <w:szCs w:val="20"/>
              </w:rPr>
              <w:t>ах)</w:t>
            </w:r>
          </w:p>
          <w:p w:rsidR="005E0AF7" w:rsidRPr="001D2C9B" w:rsidRDefault="005E0AF7" w:rsidP="005E0AF7">
            <w:pPr>
              <w:rPr>
                <w:rFonts w:ascii="Times New Roman" w:hAnsi="Times New Roman"/>
                <w:sz w:val="24"/>
              </w:rPr>
            </w:pPr>
            <w:r w:rsidRPr="001D2C9B">
              <w:rPr>
                <w:rFonts w:ascii="Times New Roman" w:eastAsia="Bookman Old Style" w:hAnsi="Times New Roman"/>
                <w:b/>
                <w:sz w:val="36"/>
              </w:rPr>
              <w:br w:type="column"/>
            </w:r>
          </w:p>
        </w:tc>
      </w:tr>
    </w:tbl>
    <w:p w:rsidR="00210053" w:rsidRDefault="00210053"/>
    <w:sectPr w:rsidR="00210053" w:rsidSect="000926F4">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3976B6C"/>
    <w:multiLevelType w:val="hybridMultilevel"/>
    <w:tmpl w:val="CBB6A97E"/>
    <w:lvl w:ilvl="0" w:tplc="04190011">
      <w:start w:val="1"/>
      <w:numFmt w:val="decimal"/>
      <w:lvlText w:val="%1)"/>
      <w:lvlJc w:val="left"/>
      <w:pPr>
        <w:ind w:left="909" w:hanging="341"/>
      </w:pPr>
      <w:rPr>
        <w:b w:val="0"/>
        <w:bCs w:val="0"/>
        <w:i w:val="0"/>
        <w:iCs w:val="0"/>
        <w:color w:val="231F20"/>
        <w:w w:val="108"/>
        <w:sz w:val="20"/>
        <w:szCs w:val="20"/>
      </w:rPr>
    </w:lvl>
    <w:lvl w:ilvl="1" w:tplc="E10ACF50">
      <w:numFmt w:val="bullet"/>
      <w:lvlText w:val="•"/>
      <w:lvlJc w:val="left"/>
      <w:pPr>
        <w:ind w:left="1562" w:hanging="341"/>
      </w:pPr>
    </w:lvl>
    <w:lvl w:ilvl="2" w:tplc="B6848FF8">
      <w:numFmt w:val="bullet"/>
      <w:lvlText w:val="•"/>
      <w:lvlJc w:val="left"/>
      <w:pPr>
        <w:ind w:left="2212" w:hanging="341"/>
      </w:pPr>
    </w:lvl>
    <w:lvl w:ilvl="3" w:tplc="BE16FA72">
      <w:numFmt w:val="bullet"/>
      <w:lvlText w:val="•"/>
      <w:lvlJc w:val="left"/>
      <w:pPr>
        <w:ind w:left="2863" w:hanging="341"/>
      </w:pPr>
    </w:lvl>
    <w:lvl w:ilvl="4" w:tplc="B4D4CD9E">
      <w:numFmt w:val="bullet"/>
      <w:lvlText w:val="•"/>
      <w:lvlJc w:val="left"/>
      <w:pPr>
        <w:ind w:left="3513" w:hanging="341"/>
      </w:pPr>
    </w:lvl>
    <w:lvl w:ilvl="5" w:tplc="E696A0B0">
      <w:numFmt w:val="bullet"/>
      <w:lvlText w:val="•"/>
      <w:lvlJc w:val="left"/>
      <w:pPr>
        <w:ind w:left="4163" w:hanging="341"/>
      </w:pPr>
    </w:lvl>
    <w:lvl w:ilvl="6" w:tplc="1AD6F342">
      <w:numFmt w:val="bullet"/>
      <w:lvlText w:val="•"/>
      <w:lvlJc w:val="left"/>
      <w:pPr>
        <w:ind w:left="4814" w:hanging="341"/>
      </w:pPr>
    </w:lvl>
    <w:lvl w:ilvl="7" w:tplc="B010084E">
      <w:numFmt w:val="bullet"/>
      <w:lvlText w:val="•"/>
      <w:lvlJc w:val="left"/>
      <w:pPr>
        <w:ind w:left="5464" w:hanging="341"/>
      </w:pPr>
    </w:lvl>
    <w:lvl w:ilvl="8" w:tplc="E1C868D2">
      <w:numFmt w:val="bullet"/>
      <w:lvlText w:val="•"/>
      <w:lvlJc w:val="left"/>
      <w:pPr>
        <w:ind w:left="6114" w:hanging="341"/>
      </w:pPr>
    </w:lvl>
  </w:abstractNum>
  <w:num w:numId="1">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11F3"/>
    <w:rsid w:val="000926F4"/>
    <w:rsid w:val="000E464A"/>
    <w:rsid w:val="001111F3"/>
    <w:rsid w:val="001C1B36"/>
    <w:rsid w:val="001D2C9B"/>
    <w:rsid w:val="00210053"/>
    <w:rsid w:val="004C7ABA"/>
    <w:rsid w:val="005E0AF7"/>
    <w:rsid w:val="00BB3EC0"/>
    <w:rsid w:val="00C100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ACA0E2"/>
  <w15:chartTrackingRefBased/>
  <w15:docId w15:val="{16B3C571-C21D-4655-AEEB-2EAD97E3F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uiPriority w:val="39"/>
    <w:rsid w:val="005E0AF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4883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486</Words>
  <Characters>2773</Characters>
  <Application>Microsoft Office Word</Application>
  <DocSecurity>0</DocSecurity>
  <Lines>23</Lines>
  <Paragraphs>6</Paragraphs>
  <ScaleCrop>false</ScaleCrop>
  <Company>SPecialiST RePack</Company>
  <LinksUpToDate>false</LinksUpToDate>
  <CharactersWithSpaces>3253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10</cp:revision>
  <dcterms:created xsi:type="dcterms:W3CDTF">2022-08-23T20:52:00Z</dcterms:created>
  <dcterms:modified xsi:type="dcterms:W3CDTF">2023-10-27T11:03:00Z</dcterms:modified>
</cp:coreProperties>
</file>